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b/>
          <w:color w:val="C9A84C"/>
          <w:sz w:val="64"/>
        </w:rPr>
        <w:t>真言文化</w:t>
        <w:br/>
        <w:t>融资计划书</w:t>
      </w:r>
    </w:p>
    <w:p/>
    <w:p>
      <w:pPr>
        <w:jc w:val="center"/>
      </w:pPr>
      <w:r>
        <w:rPr>
          <w:color w:val="888680"/>
          <w:sz w:val="32"/>
        </w:rPr>
        <w:t>青少年天赋潜能素质教育品牌</w:t>
      </w:r>
    </w:p>
    <w:p/>
    <w:p>
      <w:pPr>
        <w:jc w:val="center"/>
      </w:pPr>
      <w:r>
        <w:rPr>
          <w:color w:val="888680"/>
          <w:sz w:val="24"/>
        </w:rPr>
        <w:t>天使轮融资 · 2026年7月</w:t>
      </w:r>
    </w:p>
    <w:p>
      <w:r>
        <w:br w:type="page"/>
      </w:r>
    </w:p>
    <w:p>
      <w:pPr>
        <w:pStyle w:val="Heading1"/>
      </w:pPr>
      <w:r>
        <w:t>一、执行摘要</w:t>
      </w:r>
    </w:p>
    <w:p>
      <w:r>
        <w:t>真言文化（扬州）教育科技有限公司成立于2023年7月3日，总部位于扬州。公司以"抱朴含真，言涵山海"为品牌理念，致力于青少年天赋潜能素质教育。</w:t>
      </w:r>
    </w:p>
    <w:p>
      <w:r>
        <w:t>真言文化旗下设有三大业务板块：真言教育（天赋唤醒）、真言重塑（后天再造）、真言奥秘（密严世界）。核心产品为青少年潜能素质教育课程体系，涵盖天赋唤醒、超级记忆、秒速阅读、全能写作等能力培养，已服务全国10万+学员。</w:t>
      </w:r>
    </w:p>
    <w:p>
      <w:r>
        <w:t>企业愿景：让全世界的孩子把学习变成一种快乐和享受；让全世界的父母因孩子而自信和骄傲。</w:t>
      </w:r>
    </w:p>
    <w:p>
      <w:pPr>
        <w:pStyle w:val="Heading2"/>
      </w:pPr>
      <w:r>
        <w:t>核心数据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指标</w:t>
            </w:r>
          </w:p>
        </w:tc>
        <w:tc>
          <w:tcPr>
            <w:tcW w:type="dxa" w:w="2880"/>
          </w:tcPr>
          <w:p>
            <w:r>
              <w:t>当前</w:t>
            </w:r>
          </w:p>
        </w:tc>
        <w:tc>
          <w:tcPr>
            <w:tcW w:type="dxa" w:w="2880"/>
          </w:tcPr>
          <w:p>
            <w:r>
              <w:t>目标(24个月)</w:t>
            </w:r>
          </w:p>
        </w:tc>
      </w:tr>
      <w:tr>
        <w:tc>
          <w:tcPr>
            <w:tcW w:type="dxa" w:w="2880"/>
          </w:tcPr>
          <w:p>
            <w:r>
              <w:t>累计学员</w:t>
            </w:r>
          </w:p>
        </w:tc>
        <w:tc>
          <w:tcPr>
            <w:tcW w:type="dxa" w:w="2880"/>
          </w:tcPr>
          <w:p>
            <w:r>
              <w:t>10万+</w:t>
            </w:r>
          </w:p>
        </w:tc>
        <w:tc>
          <w:tcPr>
            <w:tcW w:type="dxa" w:w="2880"/>
          </w:tcPr>
          <w:p>
            <w:r>
              <w:t>30万+</w:t>
            </w:r>
          </w:p>
        </w:tc>
      </w:tr>
      <w:tr>
        <w:tc>
          <w:tcPr>
            <w:tcW w:type="dxa" w:w="2880"/>
          </w:tcPr>
          <w:p>
            <w:r>
              <w:t>合作校区</w:t>
            </w:r>
          </w:p>
        </w:tc>
        <w:tc>
          <w:tcPr>
            <w:tcW w:type="dxa" w:w="2880"/>
          </w:tcPr>
          <w:p>
            <w:r>
              <w:t>扬州总部+加盟</w:t>
            </w:r>
          </w:p>
        </w:tc>
        <w:tc>
          <w:tcPr>
            <w:tcW w:type="dxa" w:w="2880"/>
          </w:tcPr>
          <w:p>
            <w:r>
              <w:t>100家</w:t>
            </w:r>
          </w:p>
        </w:tc>
      </w:tr>
      <w:tr>
        <w:tc>
          <w:tcPr>
            <w:tcW w:type="dxa" w:w="2880"/>
          </w:tcPr>
          <w:p>
            <w:r>
              <w:t>课程单价</w:t>
            </w:r>
          </w:p>
        </w:tc>
        <w:tc>
          <w:tcPr>
            <w:tcW w:type="dxa" w:w="2880"/>
          </w:tcPr>
          <w:p>
            <w:r>
              <w:t>29,800-39,800元</w:t>
            </w:r>
          </w:p>
        </w:tc>
        <w:tc>
          <w:tcPr>
            <w:tcW w:type="dxa" w:w="2880"/>
          </w:tcPr>
          <w:p>
            <w:r>
              <w:t>品牌溢价提升</w:t>
            </w:r>
          </w:p>
        </w:tc>
      </w:tr>
      <w:tr>
        <w:tc>
          <w:tcPr>
            <w:tcW w:type="dxa" w:w="2880"/>
          </w:tcPr>
          <w:p>
            <w:r>
              <w:t>团队规模</w:t>
            </w:r>
          </w:p>
        </w:tc>
        <w:tc>
          <w:tcPr>
            <w:tcW w:type="dxa" w:w="2880"/>
          </w:tcPr>
          <w:p>
            <w:r>
              <w:t>20+人</w:t>
            </w:r>
          </w:p>
        </w:tc>
        <w:tc>
          <w:tcPr>
            <w:tcW w:type="dxa" w:w="2880"/>
          </w:tcPr>
          <w:p>
            <w:r>
              <w:t>100+人</w:t>
            </w:r>
          </w:p>
        </w:tc>
      </w:tr>
    </w:tbl>
    <w:p>
      <w:r>
        <w:br w:type="page"/>
      </w:r>
    </w:p>
    <w:p>
      <w:pPr>
        <w:pStyle w:val="Heading1"/>
      </w:pPr>
      <w:r>
        <w:t>二、市场分析</w:t>
      </w:r>
    </w:p>
    <w:p>
      <w:r>
        <w:t>K12素质教育市场规模超5000亿元，年增长率超过15%。在教育内卷日益严重的背景下，家长对孩子学习能力提升的需求持续攀升。</w:t>
      </w:r>
    </w:p>
    <w:p>
      <w:pPr>
        <w:pStyle w:val="Heading2"/>
      </w:pPr>
      <w:r>
        <w:t>市场痛点</w:t>
      </w:r>
    </w:p>
    <w:p>
      <w:pPr>
        <w:pStyle w:val="ListBullet"/>
      </w:pPr>
      <w:r>
        <w:t>学习内卷：学生日均学习超12小时，22%学生有焦虑/抑郁倾向</w:t>
      </w:r>
    </w:p>
    <w:p>
      <w:pPr>
        <w:pStyle w:val="ListBullet"/>
      </w:pPr>
      <w:r>
        <w:t>睡眠不足：初中生平均睡眠不足7小时</w:t>
      </w:r>
    </w:p>
    <w:p>
      <w:pPr>
        <w:pStyle w:val="ListBullet"/>
      </w:pPr>
      <w:r>
        <w:t>高分低能：60%+学生缺乏创造力与表达能力</w:t>
      </w:r>
    </w:p>
    <w:p>
      <w:pPr>
        <w:pStyle w:val="ListBullet"/>
      </w:pPr>
      <w:r>
        <w:t>传统培训低效：枯燥重复灌输，孩子抵触心理强</w:t>
      </w:r>
    </w:p>
    <w:p>
      <w:pPr>
        <w:pStyle w:val="ListBullet"/>
      </w:pPr>
      <w:r>
        <w:t>同类课程昂贵：市面潜能开发课程平均10万+，普通家庭难以承受</w:t>
      </w:r>
    </w:p>
    <w:p>
      <w:pPr>
        <w:pStyle w:val="Heading2"/>
      </w:pPr>
      <w:r>
        <w:t>市场机会</w:t>
      </w:r>
    </w:p>
    <w:p>
      <w:pPr>
        <w:pStyle w:val="ListBullet"/>
      </w:pPr>
      <w:r>
        <w:t>政策支持：国家大力推进素质教育改革，减负不减质成为共识</w:t>
      </w:r>
    </w:p>
    <w:p>
      <w:pPr>
        <w:pStyle w:val="ListBullet"/>
      </w:pPr>
      <w:r>
        <w:t>消费升级：家长愿意为孩子的能力提升投入更多资源</w:t>
      </w:r>
    </w:p>
    <w:p>
      <w:pPr>
        <w:pStyle w:val="ListBullet"/>
      </w:pPr>
      <w:r>
        <w:t>技术差异化：真言文化自主研发的唤醒技术，不依赖道具设备</w:t>
      </w:r>
    </w:p>
    <w:p>
      <w:pPr>
        <w:pStyle w:val="ListBullet"/>
      </w:pPr>
      <w:r>
        <w:t>价格优势：29,800-39,800元定价，性价比远超同行</w:t>
      </w:r>
    </w:p>
    <w:p>
      <w:r>
        <w:br w:type="page"/>
      </w:r>
    </w:p>
    <w:p>
      <w:pPr>
        <w:pStyle w:val="Heading1"/>
      </w:pPr>
      <w:r>
        <w:t>三、产品体系</w:t>
      </w:r>
    </w:p>
    <w:p>
      <w:r>
        <w:t>真言文化拥有五大核心课程产品：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课程名称</w:t>
            </w:r>
          </w:p>
        </w:tc>
        <w:tc>
          <w:tcPr>
            <w:tcW w:type="dxa" w:w="2880"/>
          </w:tcPr>
          <w:p>
            <w:r>
              <w:t>定价</w:t>
            </w:r>
          </w:p>
        </w:tc>
        <w:tc>
          <w:tcPr>
            <w:tcW w:type="dxa" w:w="2880"/>
          </w:tcPr>
          <w:p>
            <w:r>
              <w:t>核心内容</w:t>
            </w:r>
          </w:p>
        </w:tc>
      </w:tr>
      <w:tr>
        <w:tc>
          <w:tcPr>
            <w:tcW w:type="dxa" w:w="2880"/>
          </w:tcPr>
          <w:p>
            <w:r>
              <w:t>基础潜能特训营</w:t>
            </w:r>
          </w:p>
        </w:tc>
        <w:tc>
          <w:tcPr>
            <w:tcW w:type="dxa" w:w="2880"/>
          </w:tcPr>
          <w:p>
            <w:r>
              <w:t>29,800元</w:t>
            </w:r>
          </w:p>
        </w:tc>
        <w:tc>
          <w:tcPr>
            <w:tcW w:type="dxa" w:w="2880"/>
          </w:tcPr>
          <w:p>
            <w:r>
              <w:t>2天唤醒+3-6个月复训</w:t>
              <w:br/>
              <w:t>天赋潜能初步开启</w:t>
            </w:r>
          </w:p>
        </w:tc>
      </w:tr>
      <w:tr>
        <w:tc>
          <w:tcPr>
            <w:tcW w:type="dxa" w:w="2880"/>
          </w:tcPr>
          <w:p>
            <w:r>
              <w:t>潜能技术提升营</w:t>
            </w:r>
          </w:p>
        </w:tc>
        <w:tc>
          <w:tcPr>
            <w:tcW w:type="dxa" w:w="2880"/>
          </w:tcPr>
          <w:p>
            <w:r>
              <w:t>39,800元</w:t>
            </w:r>
          </w:p>
        </w:tc>
        <w:tc>
          <w:tcPr>
            <w:tcW w:type="dxa" w:w="2880"/>
          </w:tcPr>
          <w:p>
            <w:r>
              <w:t>超级记忆·秒速阅读</w:t>
              <w:br/>
              <w:t>全能写作·超长计算</w:t>
            </w:r>
          </w:p>
        </w:tc>
      </w:tr>
      <w:tr>
        <w:tc>
          <w:tcPr>
            <w:tcW w:type="dxa" w:w="2880"/>
          </w:tcPr>
          <w:p>
            <w:r>
              <w:t>整本书背诵上贤营</w:t>
            </w:r>
          </w:p>
        </w:tc>
        <w:tc>
          <w:tcPr>
            <w:tcW w:type="dxa" w:w="2880"/>
          </w:tcPr>
          <w:p>
            <w:r>
              <w:t>待定</w:t>
            </w:r>
          </w:p>
        </w:tc>
        <w:tc>
          <w:tcPr>
            <w:tcW w:type="dxa" w:w="2880"/>
          </w:tcPr>
          <w:p>
            <w:r>
              <w:t>思维导图·全学科导入</w:t>
              <w:br/>
              <w:t>高效提分</w:t>
            </w:r>
          </w:p>
        </w:tc>
      </w:tr>
      <w:tr>
        <w:tc>
          <w:tcPr>
            <w:tcW w:type="dxa" w:w="2880"/>
          </w:tcPr>
          <w:p>
            <w:r>
              <w:t>少年天团班</w:t>
            </w:r>
          </w:p>
        </w:tc>
        <w:tc>
          <w:tcPr>
            <w:tcW w:type="dxa" w:w="2880"/>
          </w:tcPr>
          <w:p>
            <w:r>
              <w:t>待定</w:t>
            </w:r>
          </w:p>
        </w:tc>
        <w:tc>
          <w:tcPr>
            <w:tcW w:type="dxa" w:w="2880"/>
          </w:tcPr>
          <w:p>
            <w:r>
              <w:t>多位名师亲授</w:t>
              <w:br/>
              <w:t>高阶能力强化</w:t>
            </w:r>
          </w:p>
        </w:tc>
      </w:tr>
      <w:tr>
        <w:tc>
          <w:tcPr>
            <w:tcW w:type="dxa" w:w="2880"/>
          </w:tcPr>
          <w:p>
            <w:r>
              <w:t>天才父母修炼营</w:t>
            </w:r>
          </w:p>
        </w:tc>
        <w:tc>
          <w:tcPr>
            <w:tcW w:type="dxa" w:w="2880"/>
          </w:tcPr>
          <w:p>
            <w:r>
              <w:t>9,800元</w:t>
            </w:r>
          </w:p>
        </w:tc>
        <w:tc>
          <w:tcPr>
            <w:tcW w:type="dxa" w:w="2880"/>
          </w:tcPr>
          <w:p>
            <w:r>
              <w:t>家庭教育指导</w:t>
              <w:br/>
              <w:t>亲子关系培养</w:t>
            </w:r>
          </w:p>
        </w:tc>
      </w:tr>
    </w:tbl>
    <w:p>
      <w:r>
        <w:br w:type="page"/>
      </w:r>
    </w:p>
    <w:p>
      <w:pPr>
        <w:pStyle w:val="Heading1"/>
      </w:pPr>
      <w:r>
        <w:t>四、核心优势</w:t>
      </w:r>
    </w:p>
    <w:p>
      <w:pPr>
        <w:pStyle w:val="Heading2"/>
      </w:pPr>
      <w:r>
        <w:t>技术壁垒</w:t>
      </w:r>
    </w:p>
    <w:p>
      <w:r>
        <w:t>7年研发积累，自主唤醒技术体系。不依赖道具设备，纯技术驱动。测评师通过科学的测评体系精准评估孩子潜能，通过测评的学员100%达到预期效果。</w:t>
      </w:r>
    </w:p>
    <w:p>
      <w:pPr>
        <w:pStyle w:val="Heading2"/>
      </w:pPr>
      <w:r>
        <w:t>交付体系</w:t>
      </w:r>
    </w:p>
    <w:p>
      <w:r>
        <w:t>独创唤醒师+复训师双师体系，3-6个月持续巩固服务。唤醒师由创始人团队亲自培养，复训师持证上岗，经过笔试、口试、实习严格筛选。</w:t>
      </w:r>
    </w:p>
    <w:p>
      <w:pPr>
        <w:pStyle w:val="Heading2"/>
      </w:pPr>
      <w:r>
        <w:t>效果保障</w:t>
      </w:r>
    </w:p>
    <w:p>
      <w:r>
        <w:t>无效退款承诺，唤醒率行业领先。两天可见效果，三个月持续巩固提升。</w:t>
      </w:r>
    </w:p>
    <w:p>
      <w:pPr>
        <w:pStyle w:val="Heading2"/>
      </w:pPr>
      <w:r>
        <w:t>口碑驱动</w:t>
      </w:r>
    </w:p>
    <w:p>
      <w:r>
        <w:t>全国10万+学员验证，转介绍率高，口碑裂变效果显著。</w:t>
      </w:r>
    </w:p>
    <w:p>
      <w:r>
        <w:br w:type="page"/>
      </w:r>
    </w:p>
    <w:p>
      <w:pPr>
        <w:pStyle w:val="Heading1"/>
      </w:pPr>
      <w:r>
        <w:t>五、商业模式</w:t>
      </w:r>
    </w:p>
    <w:p>
      <w:r>
        <w:t>收入构成：</w:t>
      </w:r>
    </w:p>
    <w:p>
      <w:pPr>
        <w:pStyle w:val="ListBullet"/>
      </w:pPr>
      <w:r>
        <w:t>直营课程收入：基础营29,800元、提升营39,800元</w:t>
      </w:r>
    </w:p>
    <w:p>
      <w:pPr>
        <w:pStyle w:val="ListBullet"/>
      </w:pPr>
      <w:r>
        <w:t>加盟合作收入：品牌授权+课程体系输出+师资培训</w:t>
      </w:r>
    </w:p>
    <w:p>
      <w:pPr>
        <w:pStyle w:val="ListBullet"/>
      </w:pPr>
      <w:r>
        <w:t>夏令营/冬令营/秋令营：每期3,000-5,000元/人</w:t>
      </w:r>
    </w:p>
    <w:p>
      <w:pPr>
        <w:pStyle w:val="ListBullet"/>
      </w:pPr>
      <w:r>
        <w:t>家长课收入：天才父母修炼营9,800元</w:t>
      </w:r>
    </w:p>
    <w:p>
      <w:pPr>
        <w:pStyle w:val="ListBullet"/>
      </w:pPr>
      <w:r>
        <w:t>后续增值服务：复训、升级课程等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>
      <w:pPr>
        <w:pStyle w:val="ListBullet"/>
      </w:pPr>
      <w:r>
        <w:t>客单价优势 — 29,800元定价远低于同行10万+，性价比突出</w:t>
      </w:r>
    </w:p>
    <w:p>
      <w:pPr>
        <w:pStyle w:val="ListBullet"/>
      </w:pPr>
      <w:r>
        <w:t>品牌背书 — 营业执照、实体办公场所，天然信任优势</w:t>
      </w:r>
    </w:p>
    <w:p>
      <w:pPr>
        <w:pStyle w:val="ListBullet"/>
      </w:pPr>
      <w:r>
        <w:t>无需场地费 — 可直接在总部做体验课和面谈</w:t>
      </w:r>
    </w:p>
    <w:p>
      <w:pPr>
        <w:pStyle w:val="ListBullet"/>
      </w:pPr>
      <w:r>
        <w:t>本地案例积累 — 已有扬州本地学员案例做背书</w:t>
      </w:r>
    </w:p>
    <w:p>
      <w:pPr>
        <w:pStyle w:val="ListBullet"/>
      </w:pPr>
      <w:r>
        <w:t>总部就在扬州 — 家长对本地企业信任度远高于外地品牌</w:t>
      </w:r>
    </w:p>
    <w:p>
      <w:pPr>
        <w:pStyle w:val="Heading2"/>
      </w:pPr>
      <w:r>
        <w:t>5.4 真言在扬州的独特优势</w:t>
      </w:r>
    </w:p>
    <w:p>
      <w:r>
        <w:t>保守估算ROI：71.5倍。单条线索成本仅18.75元，远低于50元目标。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阶段</w:t>
            </w:r>
          </w:p>
        </w:tc>
        <w:tc>
          <w:tcPr>
            <w:tcW w:type="dxa" w:w="2880"/>
          </w:tcPr>
          <w:p>
            <w:r>
              <w:t>数据</w:t>
            </w:r>
          </w:p>
        </w:tc>
        <w:tc>
          <w:tcPr>
            <w:tcW w:type="dxa" w:w="2880"/>
          </w:tcPr>
          <w:p>
            <w:r>
              <w:t>说明</w:t>
            </w:r>
          </w:p>
        </w:tc>
      </w:tr>
      <w:tr>
        <w:tc>
          <w:tcPr>
            <w:tcW w:type="dxa" w:w="2880"/>
          </w:tcPr>
          <w:p>
            <w:r>
              <w:t>曝光</w:t>
            </w:r>
          </w:p>
        </w:tc>
        <w:tc>
          <w:tcPr>
            <w:tcW w:type="dxa" w:w="2880"/>
          </w:tcPr>
          <w:p>
            <w:r>
              <w:t>—</w:t>
            </w:r>
          </w:p>
        </w:tc>
        <w:tc>
          <w:tcPr>
            <w:tcW w:type="dxa" w:w="2880"/>
          </w:tcPr>
          <w:p>
            <w:r>
              <w:t>抖音+地推+社群+KOC多渠道触达</w:t>
            </w:r>
          </w:p>
        </w:tc>
      </w:tr>
      <w:tr>
        <w:tc>
          <w:tcPr>
            <w:tcW w:type="dxa" w:w="2880"/>
          </w:tcPr>
          <w:p>
            <w:r>
              <w:t>引流线索</w:t>
            </w:r>
          </w:p>
        </w:tc>
        <w:tc>
          <w:tcPr>
            <w:tcW w:type="dxa" w:w="2880"/>
          </w:tcPr>
          <w:p>
            <w:r>
              <w:t>800条</w:t>
            </w:r>
          </w:p>
        </w:tc>
        <w:tc>
          <w:tcPr>
            <w:tcW w:type="dxa" w:w="2880"/>
          </w:tcPr>
          <w:p>
            <w:r>
              <w:t>9.9元测评+免费资料为诱饵</w:t>
            </w:r>
          </w:p>
        </w:tc>
      </w:tr>
      <w:tr>
        <w:tc>
          <w:tcPr>
            <w:tcW w:type="dxa" w:w="2880"/>
          </w:tcPr>
          <w:p>
            <w:r>
              <w:t>加微信</w:t>
            </w:r>
          </w:p>
        </w:tc>
        <w:tc>
          <w:tcPr>
            <w:tcW w:type="dxa" w:w="2880"/>
          </w:tcPr>
          <w:p>
            <w:r>
              <w:t>600人</w:t>
            </w:r>
          </w:p>
        </w:tc>
        <w:tc>
          <w:tcPr>
            <w:tcW w:type="dxa" w:w="2880"/>
          </w:tcPr>
          <w:p>
            <w:r>
              <w:t>转化率75%</w:t>
            </w:r>
          </w:p>
        </w:tc>
      </w:tr>
      <w:tr>
        <w:tc>
          <w:tcPr>
            <w:tcW w:type="dxa" w:w="2880"/>
          </w:tcPr>
          <w:p>
            <w:r>
              <w:t>到店体验</w:t>
            </w:r>
          </w:p>
        </w:tc>
        <w:tc>
          <w:tcPr>
            <w:tcW w:type="dxa" w:w="2880"/>
          </w:tcPr>
          <w:p>
            <w:r>
              <w:t>180人</w:t>
            </w:r>
          </w:p>
        </w:tc>
        <w:tc>
          <w:tcPr>
            <w:tcW w:type="dxa" w:w="2880"/>
          </w:tcPr>
          <w:p>
            <w:r>
              <w:t>到店率30%（总部在扬州是优势）</w:t>
            </w:r>
          </w:p>
        </w:tc>
      </w:tr>
      <w:tr>
        <w:tc>
          <w:tcPr>
            <w:tcW w:type="dxa" w:w="2880"/>
          </w:tcPr>
          <w:p>
            <w:r>
              <w:t>成交</w:t>
            </w:r>
          </w:p>
        </w:tc>
        <w:tc>
          <w:tcPr>
            <w:tcW w:type="dxa" w:w="2880"/>
          </w:tcPr>
          <w:p>
            <w:r>
              <w:t>36人</w:t>
            </w:r>
          </w:p>
        </w:tc>
        <w:tc>
          <w:tcPr>
            <w:tcW w:type="dxa" w:w="2880"/>
          </w:tcPr>
          <w:p>
            <w:r>
              <w:t>成交率20%，用好《百问百答》话术</w:t>
            </w:r>
          </w:p>
        </w:tc>
      </w:tr>
      <w:tr>
        <w:tc>
          <w:tcPr>
            <w:tcW w:type="dxa" w:w="2880"/>
          </w:tcPr>
          <w:p>
            <w:r>
              <w:t>营收</w:t>
            </w:r>
          </w:p>
        </w:tc>
        <w:tc>
          <w:tcPr>
            <w:tcW w:type="dxa" w:w="2880"/>
          </w:tcPr>
          <w:p>
            <w:r>
              <w:t>1,072,800元</w:t>
            </w:r>
          </w:p>
        </w:tc>
        <w:tc>
          <w:tcPr>
            <w:tcW w:type="dxa" w:w="2880"/>
          </w:tcPr>
          <w:p>
            <w:r>
              <w:t>36 × 29,800元</w:t>
            </w:r>
          </w:p>
        </w:tc>
      </w:tr>
    </w:tbl>
    <w:p>
      <w:pPr>
        <w:pStyle w:val="Heading2"/>
      </w:pPr>
      <w:r>
        <w:t>5.3 转化漏斗</w:t>
      </w:r>
    </w:p>
    <w:p>
      <w:r>
        <w:t>招募扬州本地亲子类KOC（2,000-5,000粉丝的宝妈博主），免费体验后发小红书/朋友圈/抖音。佣金制：到店客户50元，成交客户500-1,000元。发展"妈妈合伙人"体系，长期裂变。</w:t>
      </w:r>
    </w:p>
    <w:p>
      <w:pPr>
        <w:pStyle w:val="Heading3"/>
      </w:pPr>
      <w:r>
        <w:t>④ 本地KOC/团长矩阵（成本0-30元/线索）</w:t>
      </w:r>
    </w:p>
    <w:p>
      <w:r>
        <w:t>开抖音企业号定位扬州同城，内容以"两天让孩子倒背如流"的demo视频为主。挂9.9元「天赋唤醒体验课」团购/留资链接，投放同城dou+精准覆盖扬州市区及周边。</w:t>
      </w:r>
    </w:p>
    <w:p>
      <w:pPr>
        <w:pStyle w:val="Heading3"/>
      </w:pPr>
      <w:r>
        <w:t>③ 抖音同城+团购（成本5-30元/线索）</w:t>
      </w:r>
    </w:p>
    <w:p>
      <w:r>
        <w:t>目标学校：育才小学、汶河小学、梅岭小学、扬州中学树人学校等。放学时段设点，以"免费领取错题本/学霸记忆法电子资料"为诱饵，扫码加微信即可领取。兼职人员（100元/天）每天可加30-50人。</w:t>
      </w:r>
    </w:p>
    <w:p>
      <w:pPr>
        <w:pStyle w:val="Heading3"/>
      </w:pPr>
      <w:r>
        <w:t>② 学校周边地推（成本5-20元/线索）</w:t>
      </w:r>
    </w:p>
    <w:p>
      <w:r>
        <w:t>切入扬州本地宝妈群、同城亲子群，以"9.9元天赋测评体验"为诱饵，到店完成1v1咨询后推29,800元课程。建立老家长/团长裂变机制：推3人送复训折扣或礼品。</w:t>
      </w:r>
    </w:p>
    <w:p>
      <w:pPr>
        <w:pStyle w:val="Heading3"/>
      </w:pPr>
      <w:r>
        <w:t>① 宝妈社群裂变（成本5-15元/线索）</w:t>
      </w:r>
    </w:p>
    <w:p>
      <w:pPr>
        <w:pStyle w:val="Heading2"/>
      </w:pPr>
      <w:r>
        <w:t>5.2 四大引流渠道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环节</w:t>
            </w:r>
          </w:p>
        </w:tc>
        <w:tc>
          <w:tcPr>
            <w:tcW w:type="dxa" w:w="4320"/>
          </w:tcPr>
          <w:p>
            <w:r>
              <w:t>数据</w:t>
            </w:r>
          </w:p>
        </w:tc>
      </w:tr>
      <w:tr>
        <w:tc>
          <w:tcPr>
            <w:tcW w:type="dxa" w:w="4320"/>
          </w:tcPr>
          <w:p>
            <w:r>
              <w:t>目标正式学员</w:t>
            </w:r>
          </w:p>
        </w:tc>
        <w:tc>
          <w:tcPr>
            <w:tcW w:type="dxa" w:w="4320"/>
          </w:tcPr>
          <w:p>
            <w:r>
              <w:t>1人（客单价29,800元）</w:t>
            </w:r>
          </w:p>
        </w:tc>
      </w:tr>
      <w:tr>
        <w:tc>
          <w:tcPr>
            <w:tcW w:type="dxa" w:w="4320"/>
          </w:tcPr>
          <w:p>
            <w:r>
              <w:t>预算</w:t>
            </w:r>
          </w:p>
        </w:tc>
        <w:tc>
          <w:tcPr>
            <w:tcW w:type="dxa" w:w="4320"/>
          </w:tcPr>
          <w:p>
            <w:r>
              <w:t>50元/线索，1,000条线索 = 50,000元</w:t>
            </w:r>
          </w:p>
        </w:tc>
      </w:tr>
      <w:tr>
        <w:tc>
          <w:tcPr>
            <w:tcW w:type="dxa" w:w="4320"/>
          </w:tcPr>
          <w:p>
            <w:r>
              <w:t>线索到店率</w:t>
            </w:r>
          </w:p>
        </w:tc>
        <w:tc>
          <w:tcPr>
            <w:tcW w:type="dxa" w:w="4320"/>
          </w:tcPr>
          <w:p>
            <w:r>
              <w:t>30% → 300人到店</w:t>
            </w:r>
          </w:p>
        </w:tc>
      </w:tr>
      <w:tr>
        <w:tc>
          <w:tcPr>
            <w:tcW w:type="dxa" w:w="4320"/>
          </w:tcPr>
          <w:p>
            <w:r>
              <w:t>到店成交率</w:t>
            </w:r>
          </w:p>
        </w:tc>
        <w:tc>
          <w:tcPr>
            <w:tcW w:type="dxa" w:w="4320"/>
          </w:tcPr>
          <w:p>
            <w:r>
              <w:t>20% → 60人成交</w:t>
            </w:r>
          </w:p>
        </w:tc>
      </w:tr>
      <w:tr>
        <w:tc>
          <w:tcPr>
            <w:tcW w:type="dxa" w:w="4320"/>
          </w:tcPr>
          <w:p>
            <w:r>
              <w:t>人均获客成本</w:t>
            </w:r>
          </w:p>
        </w:tc>
        <w:tc>
          <w:tcPr>
            <w:tcW w:type="dxa" w:w="4320"/>
          </w:tcPr>
          <w:p>
            <w:r>
              <w:t>50,000 ÷ 60 ≈ 833元/成交</w:t>
            </w:r>
          </w:p>
        </w:tc>
      </w:tr>
      <w:tr>
        <w:tc>
          <w:tcPr>
            <w:tcW w:type="dxa" w:w="4320"/>
          </w:tcPr>
          <w:p>
            <w:r>
              <w:t>ROI</w:t>
            </w:r>
          </w:p>
        </w:tc>
        <w:tc>
          <w:tcPr>
            <w:tcW w:type="dxa" w:w="4320"/>
          </w:tcPr>
          <w:p>
            <w:r>
              <w:t>35.7倍（基于29,800元/单）</w:t>
            </w:r>
          </w:p>
        </w:tc>
      </w:tr>
    </w:tbl>
    <w:p>
      <w:pPr>
        <w:pStyle w:val="Heading3"/>
      </w:pPr>
      <w:r>
        <w:t>数学模型</w:t>
      </w:r>
    </w:p>
    <w:p>
      <w:r>
        <w:t>核心逻辑：低价诱饵引流 → 体验课建立信任 → 面销高客单转化</w:t>
      </w:r>
    </w:p>
    <w:p>
      <w:pPr>
        <w:pStyle w:val="Heading2"/>
      </w:pPr>
      <w:r>
        <w:t>5.1 获客策略：50元以内精准获客</w:t>
      </w:r>
    </w:p>
    <w:p>
      <w:r>
        <w:t>真言文化总部位于扬州，在本地市场拥有天然信任优势和成本优势。扬州总人口约400万，适龄儿童家庭（6-16岁）约40-50万户，主城区（广陵/邗江/江都）约25-30万户，中产及以上家庭约8-10万户，市场空间广阔。</w:t>
      </w:r>
    </w:p>
    <w:p>
      <w:pPr>
        <w:pStyle w:val="Heading1"/>
      </w:pPr>
      <w:r>
        <w:t>五、扬州本地营销策略</w:t>
      </w:r>
    </w:p>
    <w:p>
      <w:r>
        <w:br w:type="page"/>
      </w:r>
    </w:p>
    <w:p>
      <w:pPr>
        <w:pStyle w:val="Heading1"/>
      </w:pPr>
      <w:r>
        <w:t>六、融资方案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融资轮次</w:t>
            </w:r>
          </w:p>
        </w:tc>
        <w:tc>
          <w:tcPr>
            <w:tcW w:type="dxa" w:w="4320"/>
          </w:tcPr>
          <w:p>
            <w:r>
              <w:t>天使轮</w:t>
            </w:r>
          </w:p>
        </w:tc>
      </w:tr>
      <w:tr>
        <w:tc>
          <w:tcPr>
            <w:tcW w:type="dxa" w:w="4320"/>
          </w:tcPr>
          <w:p>
            <w:r>
              <w:t>融资金额</w:t>
            </w:r>
          </w:p>
        </w:tc>
        <w:tc>
          <w:tcPr>
            <w:tcW w:type="dxa" w:w="4320"/>
          </w:tcPr>
          <w:p>
            <w:r>
              <w:t>500万元人民币</w:t>
            </w:r>
          </w:p>
        </w:tc>
      </w:tr>
      <w:tr>
        <w:tc>
          <w:tcPr>
            <w:tcW w:type="dxa" w:w="4320"/>
          </w:tcPr>
          <w:p>
            <w:r>
              <w:t>出让股份</w:t>
            </w:r>
          </w:p>
        </w:tc>
        <w:tc>
          <w:tcPr>
            <w:tcW w:type="dxa" w:w="4320"/>
          </w:tcPr>
          <w:p>
            <w:r>
              <w:t>15-20%</w:t>
            </w:r>
          </w:p>
        </w:tc>
      </w:tr>
      <w:tr>
        <w:tc>
          <w:tcPr>
            <w:tcW w:type="dxa" w:w="4320"/>
          </w:tcPr>
          <w:p>
            <w:r>
              <w:t>投前估值</w:t>
            </w:r>
          </w:p>
        </w:tc>
        <w:tc>
          <w:tcPr>
            <w:tcW w:type="dxa" w:w="4320"/>
          </w:tcPr>
          <w:p>
            <w:r>
              <w:t>2,500-3,000万元</w:t>
            </w:r>
          </w:p>
        </w:tc>
      </w:tr>
      <w:tr>
        <w:tc>
          <w:tcPr>
            <w:tcW w:type="dxa" w:w="4320"/>
          </w:tcPr>
          <w:p>
            <w:r>
              <w:t>资金使用期限</w:t>
            </w:r>
          </w:p>
        </w:tc>
        <w:tc>
          <w:tcPr>
            <w:tcW w:type="dxa" w:w="4320"/>
          </w:tcPr>
          <w:p>
            <w:r>
              <w:t>18个月</w:t>
            </w:r>
          </w:p>
        </w:tc>
      </w:tr>
      <w:tr>
        <w:tc>
          <w:tcPr>
            <w:tcW w:type="dxa" w:w="4320"/>
          </w:tcPr>
          <w:p>
            <w:r>
              <w:t>领投方</w:t>
            </w:r>
          </w:p>
        </w:tc>
        <w:tc>
          <w:tcPr>
            <w:tcW w:type="dxa" w:w="4320"/>
          </w:tcPr>
          <w:p>
            <w:r>
              <w:t>待定（可协商跟投机制）</w:t>
            </w:r>
          </w:p>
        </w:tc>
      </w:tr>
    </w:tbl>
    <w:p>
      <w:pPr>
        <w:pStyle w:val="Heading2"/>
      </w:pPr>
      <w:r>
        <w:t>资金用途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用途</w:t>
            </w:r>
          </w:p>
        </w:tc>
        <w:tc>
          <w:tcPr>
            <w:tcW w:type="dxa" w:w="2880"/>
          </w:tcPr>
          <w:p>
            <w:r>
              <w:t>金额(万元)</w:t>
            </w:r>
          </w:p>
        </w:tc>
        <w:tc>
          <w:tcPr>
            <w:tcW w:type="dxa" w:w="2880"/>
          </w:tcPr>
          <w:p>
            <w:r>
              <w:t>占比</w:t>
            </w:r>
          </w:p>
        </w:tc>
      </w:tr>
      <w:tr>
        <w:tc>
          <w:tcPr>
            <w:tcW w:type="dxa" w:w="2880"/>
          </w:tcPr>
          <w:p>
            <w:r>
              <w:t>团队扩张</w:t>
            </w:r>
          </w:p>
        </w:tc>
        <w:tc>
          <w:tcPr>
            <w:tcW w:type="dxa" w:w="2880"/>
          </w:tcPr>
          <w:p>
            <w:r>
              <w:t>200</w:t>
            </w:r>
          </w:p>
        </w:tc>
        <w:tc>
          <w:tcPr>
            <w:tcW w:type="dxa" w:w="2880"/>
          </w:tcPr>
          <w:p>
            <w:r>
              <w:t>40%</w:t>
            </w:r>
          </w:p>
        </w:tc>
      </w:tr>
      <w:tr>
        <w:tc>
          <w:tcPr>
            <w:tcW w:type="dxa" w:w="2880"/>
          </w:tcPr>
          <w:p>
            <w:r>
              <w:t>课程研发</w:t>
            </w:r>
          </w:p>
        </w:tc>
        <w:tc>
          <w:tcPr>
            <w:tcW w:type="dxa" w:w="2880"/>
          </w:tcPr>
          <w:p>
            <w:r>
              <w:t>100</w:t>
            </w:r>
          </w:p>
        </w:tc>
        <w:tc>
          <w:tcPr>
            <w:tcW w:type="dxa" w:w="2880"/>
          </w:tcPr>
          <w:p>
            <w:r>
              <w:t>20%</w:t>
            </w:r>
          </w:p>
        </w:tc>
      </w:tr>
      <w:tr>
        <w:tc>
          <w:tcPr>
            <w:tcW w:type="dxa" w:w="2880"/>
          </w:tcPr>
          <w:p>
            <w:r>
              <w:t>市场推广</w:t>
            </w:r>
          </w:p>
        </w:tc>
        <w:tc>
          <w:tcPr>
            <w:tcW w:type="dxa" w:w="2880"/>
          </w:tcPr>
          <w:p>
            <w:r>
              <w:t>125</w:t>
            </w:r>
          </w:p>
        </w:tc>
        <w:tc>
          <w:tcPr>
            <w:tcW w:type="dxa" w:w="2880"/>
          </w:tcPr>
          <w:p>
            <w:r>
              <w:t>25%</w:t>
            </w:r>
          </w:p>
        </w:tc>
      </w:tr>
      <w:tr>
        <w:tc>
          <w:tcPr>
            <w:tcW w:type="dxa" w:w="2880"/>
          </w:tcPr>
          <w:p>
            <w:r>
              <w:t>运营储备</w:t>
            </w:r>
          </w:p>
        </w:tc>
        <w:tc>
          <w:tcPr>
            <w:tcW w:type="dxa" w:w="2880"/>
          </w:tcPr>
          <w:p>
            <w:r>
              <w:t>75</w:t>
            </w:r>
          </w:p>
        </w:tc>
        <w:tc>
          <w:tcPr>
            <w:tcW w:type="dxa" w:w="2880"/>
          </w:tcPr>
          <w:p>
            <w:r>
              <w:t>15%</w:t>
            </w:r>
          </w:p>
        </w:tc>
      </w:tr>
    </w:tbl>
    <w:p>
      <w:r>
        <w:br w:type="page"/>
      </w:r>
    </w:p>
    <w:p>
      <w:pPr>
        <w:pStyle w:val="Heading1"/>
      </w:pPr>
      <w:r>
        <w:t>七、发展规划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阶段</w:t>
            </w:r>
          </w:p>
        </w:tc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目标</w:t>
            </w:r>
          </w:p>
        </w:tc>
      </w:tr>
      <w:tr>
        <w:tc>
          <w:tcPr>
            <w:tcW w:type="dxa" w:w="2880"/>
          </w:tcPr>
          <w:p>
            <w:r>
              <w:t>第一阶段</w:t>
            </w:r>
          </w:p>
        </w:tc>
        <w:tc>
          <w:tcPr>
            <w:tcW w:type="dxa" w:w="2880"/>
          </w:tcPr>
          <w:p>
            <w:r>
              <w:t>2026年</w:t>
            </w:r>
          </w:p>
        </w:tc>
        <w:tc>
          <w:tcPr>
            <w:tcW w:type="dxa" w:w="2880"/>
          </w:tcPr>
          <w:p>
            <w:r>
              <w:t>深耕扬州，合作校区10家，学员500人</w:t>
            </w:r>
          </w:p>
        </w:tc>
      </w:tr>
      <w:tr>
        <w:tc>
          <w:tcPr>
            <w:tcW w:type="dxa" w:w="2880"/>
          </w:tcPr>
          <w:p>
            <w:r>
              <w:t>第二阶段</w:t>
            </w:r>
          </w:p>
        </w:tc>
        <w:tc>
          <w:tcPr>
            <w:tcW w:type="dxa" w:w="2880"/>
          </w:tcPr>
          <w:p>
            <w:r>
              <w:t>2027年</w:t>
            </w:r>
          </w:p>
        </w:tc>
        <w:tc>
          <w:tcPr>
            <w:tcW w:type="dxa" w:w="2880"/>
          </w:tcPr>
          <w:p>
            <w:r>
              <w:t>苏中扩张（南京·苏州·无锡），校区30家，学员3000人</w:t>
            </w:r>
          </w:p>
        </w:tc>
      </w:tr>
      <w:tr>
        <w:tc>
          <w:tcPr>
            <w:tcW w:type="dxa" w:w="2880"/>
          </w:tcPr>
          <w:p>
            <w:r>
              <w:t>第三阶段</w:t>
            </w:r>
          </w:p>
        </w:tc>
        <w:tc>
          <w:tcPr>
            <w:tcW w:type="dxa" w:w="2880"/>
          </w:tcPr>
          <w:p>
            <w:r>
              <w:t>2028年</w:t>
            </w:r>
          </w:p>
        </w:tc>
        <w:tc>
          <w:tcPr>
            <w:tcW w:type="dxa" w:w="2880"/>
          </w:tcPr>
          <w:p>
            <w:r>
              <w:t>全国复制，校区100家，学员10000人+</w:t>
            </w:r>
          </w:p>
        </w:tc>
      </w:tr>
    </w:tbl>
    <w:p>
      <w:r>
        <w:br w:type="page"/>
      </w:r>
    </w:p>
    <w:p>
      <w:pPr>
        <w:pStyle w:val="Heading1"/>
      </w:pPr>
      <w:r>
        <w:t>八、团队介绍</w:t>
      </w:r>
    </w:p>
    <w:p>
      <w:r>
        <w:t>核心团队：</w:t>
      </w:r>
    </w:p>
    <w:p>
      <w:r>
        <w:t>海军 — 首席测评师、课程体系创始人</w:t>
      </w:r>
    </w:p>
    <w:p>
      <w:r>
        <w:t xml:space="preserve">  自创科学测评体系，对学习力、潜在力精准评估，通过测评的学员100%达到预期效果。</w:t>
      </w:r>
    </w:p>
    <w:p/>
    <w:p>
      <w:r>
        <w:t>天赋唤醒团队 — 由创始人亲自培养的唤醒师团队</w:t>
      </w:r>
    </w:p>
    <w:p>
      <w:r>
        <w:t xml:space="preserve">  严格的考核体系：职业素养、专业技术、综合能力全面达标后方可授课。定期培训、技术升级、定期考核。</w:t>
      </w:r>
    </w:p>
    <w:p/>
    <w:p>
      <w:r>
        <w:t>复训师团队 — 持证上岗的专业复训师</w:t>
      </w:r>
    </w:p>
    <w:p>
      <w:r>
        <w:t xml:space="preserve">  经过笔试、口试、实习等严格筛选，持复训师资格证上岗，持续跟进学员3-6个月。</w:t>
      </w:r>
    </w:p>
    <w:p>
      <w:r>
        <w:br w:type="page"/>
      </w:r>
    </w:p>
    <w:p>
      <w:pPr>
        <w:pStyle w:val="Heading1"/>
      </w:pPr>
      <w:r>
        <w:t>九、风险提示</w:t>
      </w:r>
    </w:p>
    <w:p>
      <w:pPr>
        <w:pStyle w:val="Heading2"/>
      </w:pPr>
      <w:r>
        <w:t>市场竞争风险</w:t>
      </w:r>
    </w:p>
    <w:p>
      <w:r>
        <w:t>K12素质教育赛道竞争激烈，需持续构建技术壁垒和品牌影响力</w:t>
      </w:r>
    </w:p>
    <w:p>
      <w:pPr>
        <w:pStyle w:val="Heading2"/>
      </w:pPr>
      <w:r>
        <w:t>师资培养风险</w:t>
      </w:r>
    </w:p>
    <w:p>
      <w:r>
        <w:t>唤醒师培养周期较长，需建立标准化师资培训体系</w:t>
      </w:r>
    </w:p>
    <w:p>
      <w:pPr>
        <w:pStyle w:val="Heading2"/>
      </w:pPr>
      <w:r>
        <w:t>行业政策风险</w:t>
      </w:r>
    </w:p>
    <w:p>
      <w:r>
        <w:t>教育培训行业政策变化可能影响运营模式</w:t>
      </w:r>
    </w:p>
    <w:p>
      <w:pPr>
        <w:pStyle w:val="Heading2"/>
      </w:pPr>
      <w:r>
        <w:t>区域扩张风险</w:t>
      </w:r>
    </w:p>
    <w:p>
      <w:r>
        <w:t>从扬州走向全国需要适应不同区域市场特点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